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D6B" w:rsidRPr="00104D6B" w:rsidRDefault="009E6867" w:rsidP="00104D6B">
      <w:pPr>
        <w:jc w:val="center"/>
        <w:rPr>
          <w:rFonts w:ascii="Arial" w:hAnsi="Arial" w:cs="Arial"/>
          <w:b/>
          <w:sz w:val="28"/>
          <w:szCs w:val="28"/>
        </w:rPr>
      </w:pPr>
      <w:r>
        <w:rPr>
          <w:rFonts w:ascii="Arial" w:hAnsi="Arial" w:cs="Arial"/>
          <w:b/>
          <w:sz w:val="28"/>
          <w:szCs w:val="28"/>
        </w:rPr>
        <w:t xml:space="preserve">Server Audit </w:t>
      </w:r>
      <w:r w:rsidR="00793058">
        <w:rPr>
          <w:rFonts w:ascii="Arial" w:hAnsi="Arial" w:cs="Arial"/>
          <w:b/>
          <w:sz w:val="28"/>
          <w:szCs w:val="28"/>
        </w:rPr>
        <w:t>Policy</w:t>
      </w:r>
    </w:p>
    <w:p w:rsidR="00104D6B" w:rsidRPr="00C72E22" w:rsidRDefault="00104D6B" w:rsidP="00104D6B">
      <w:pPr>
        <w:rPr>
          <w:rFonts w:ascii="Arial" w:hAnsi="Arial" w:cs="Arial"/>
          <w:i/>
        </w:rPr>
      </w:pPr>
      <w:r w:rsidRPr="00104D6B">
        <w:rPr>
          <w:rFonts w:ascii="Arial" w:hAnsi="Arial" w:cs="Arial"/>
          <w:b/>
        </w:rPr>
        <w:t>Free Use Disclaimer:</w:t>
      </w:r>
      <w:r w:rsidRPr="00104D6B">
        <w:rPr>
          <w:rFonts w:ascii="Arial" w:hAnsi="Arial" w:cs="Arial"/>
        </w:rPr>
        <w:t xml:space="preserve"> </w:t>
      </w:r>
      <w:r w:rsidRPr="00104D6B">
        <w:rPr>
          <w:rFonts w:ascii="Arial" w:hAnsi="Arial" w:cs="Arial"/>
          <w:i/>
        </w:rPr>
        <w:t xml:space="preserve">This policy was created by or for the SANS Institute for the Internet community. All or parts of this policy can be freely used for your organization. There is no prior approval required. If you would like to contribute a new policy or updated version of this policy, please send email to </w:t>
      </w:r>
      <w:hyperlink r:id="rId9" w:history="1">
        <w:r w:rsidRPr="00E70B0E">
          <w:rPr>
            <w:rStyle w:val="Hyperlink"/>
            <w:rFonts w:ascii="Arial" w:hAnsi="Arial" w:cs="Arial"/>
            <w:i/>
          </w:rPr>
          <w:t>policy-resources@sans.org</w:t>
        </w:r>
      </w:hyperlink>
      <w:r w:rsidRPr="00104D6B">
        <w:rPr>
          <w:rFonts w:ascii="Arial" w:hAnsi="Arial" w:cs="Arial"/>
          <w:i/>
        </w:rPr>
        <w:t>.</w:t>
      </w:r>
    </w:p>
    <w:p w:rsidR="00F4627F" w:rsidRDefault="00F4627F" w:rsidP="00F4627F">
      <w:pPr>
        <w:rPr>
          <w:rFonts w:ascii="Arial" w:hAnsi="Arial" w:cs="Arial"/>
          <w:i/>
        </w:rPr>
      </w:pPr>
      <w:r w:rsidRPr="00C72E22">
        <w:rPr>
          <w:rFonts w:ascii="Arial" w:hAnsi="Arial" w:cs="Arial"/>
          <w:b/>
          <w:szCs w:val="24"/>
        </w:rPr>
        <w:t>Things to Consider:</w:t>
      </w:r>
      <w:r>
        <w:rPr>
          <w:rFonts w:ascii="Arial" w:hAnsi="Arial" w:cs="Arial"/>
          <w:szCs w:val="24"/>
        </w:rPr>
        <w:t xml:space="preserve">  </w:t>
      </w:r>
      <w:r w:rsidRPr="00C72E22">
        <w:rPr>
          <w:rFonts w:ascii="Arial" w:hAnsi="Arial" w:cs="Arial"/>
          <w:i/>
        </w:rPr>
        <w:t xml:space="preserve">Please consult the Things to Consider FAQ for additional guidelines and suggestions for personalizing the </w:t>
      </w:r>
      <w:r>
        <w:rPr>
          <w:rFonts w:ascii="Arial" w:hAnsi="Arial" w:cs="Arial"/>
          <w:i/>
        </w:rPr>
        <w:t>SANS policies</w:t>
      </w:r>
      <w:r w:rsidRPr="00C72E22">
        <w:rPr>
          <w:rFonts w:ascii="Arial" w:hAnsi="Arial" w:cs="Arial"/>
          <w:i/>
        </w:rPr>
        <w:t xml:space="preserve"> for your </w:t>
      </w:r>
      <w:r>
        <w:rPr>
          <w:rFonts w:ascii="Arial" w:hAnsi="Arial" w:cs="Arial"/>
          <w:i/>
        </w:rPr>
        <w:t>organization.</w:t>
      </w:r>
    </w:p>
    <w:p w:rsidR="00C72E22" w:rsidRPr="00C72E22" w:rsidRDefault="00C72E22" w:rsidP="00104D6B">
      <w:pPr>
        <w:rPr>
          <w:rFonts w:ascii="Arial" w:hAnsi="Arial" w:cs="Arial"/>
          <w:szCs w:val="24"/>
        </w:rPr>
      </w:pPr>
      <w:r w:rsidRPr="00C72E22">
        <w:rPr>
          <w:rFonts w:ascii="Arial" w:hAnsi="Arial" w:cs="Arial"/>
          <w:b/>
        </w:rPr>
        <w:t>Last Update Status:</w:t>
      </w:r>
      <w:r w:rsidR="00C93BC6">
        <w:rPr>
          <w:rFonts w:ascii="Arial" w:hAnsi="Arial" w:cs="Arial"/>
        </w:rPr>
        <w:t xml:space="preserve"> </w:t>
      </w:r>
      <w:r w:rsidR="00C93BC6">
        <w:rPr>
          <w:rFonts w:ascii="Arial" w:hAnsi="Arial" w:cs="Arial"/>
          <w:i/>
        </w:rPr>
        <w:t>Retired</w:t>
      </w:r>
    </w:p>
    <w:p w:rsidR="00C96F7F" w:rsidRDefault="00C96F7F" w:rsidP="00C96F7F">
      <w:pPr>
        <w:pStyle w:val="Heading1"/>
        <w:numPr>
          <w:ilvl w:val="0"/>
          <w:numId w:val="1"/>
        </w:numPr>
        <w:spacing w:before="0"/>
      </w:pPr>
      <w:r>
        <w:t>Overview</w:t>
      </w:r>
    </w:p>
    <w:p w:rsidR="00C96F7F" w:rsidRPr="00C96F7F" w:rsidRDefault="00F4627F" w:rsidP="00C96F7F">
      <w:r>
        <w:t>See Purpose.</w:t>
      </w:r>
    </w:p>
    <w:p w:rsidR="00C72E22" w:rsidRDefault="00C72E22" w:rsidP="00A84AF0">
      <w:pPr>
        <w:pStyle w:val="Heading1"/>
        <w:numPr>
          <w:ilvl w:val="0"/>
          <w:numId w:val="1"/>
        </w:numPr>
        <w:spacing w:before="0"/>
      </w:pPr>
      <w:r>
        <w:t>Purpose</w:t>
      </w:r>
    </w:p>
    <w:p w:rsidR="009E6867" w:rsidRPr="009E6867" w:rsidRDefault="009E6867" w:rsidP="009E6867">
      <w:pPr>
        <w:pStyle w:val="PlainText"/>
        <w:rPr>
          <w:rFonts w:ascii="Times New Roman" w:eastAsia="MS Mincho" w:hAnsi="Times New Roman" w:cs="Times New Roman"/>
          <w:sz w:val="24"/>
          <w:szCs w:val="24"/>
        </w:rPr>
      </w:pPr>
      <w:r w:rsidRPr="009E6867">
        <w:rPr>
          <w:rFonts w:ascii="Times New Roman" w:eastAsia="MS Mincho" w:hAnsi="Times New Roman" w:cs="Times New Roman"/>
          <w:sz w:val="24"/>
          <w:szCs w:val="24"/>
        </w:rPr>
        <w:t xml:space="preserve">The purpose of this policy is to ensure all servers deployed at &lt;Company Name&gt; are configured according to the &lt;Company Name&gt; security policies. Servers deployed at &lt;Company Name&gt; shall be audited at least annually and as prescribed by applicable regulatory compliance. </w:t>
      </w:r>
    </w:p>
    <w:p w:rsidR="009E6867" w:rsidRPr="009E6867" w:rsidRDefault="009E6867" w:rsidP="009E6867">
      <w:pPr>
        <w:pStyle w:val="PlainText"/>
        <w:rPr>
          <w:rFonts w:ascii="Times New Roman" w:eastAsia="MS Mincho" w:hAnsi="Times New Roman" w:cs="Times New Roman"/>
          <w:sz w:val="24"/>
          <w:szCs w:val="24"/>
        </w:rPr>
      </w:pPr>
    </w:p>
    <w:p w:rsidR="009E6867" w:rsidRPr="009E6867" w:rsidRDefault="009E6867" w:rsidP="009E6867">
      <w:pPr>
        <w:pStyle w:val="PlainText"/>
        <w:rPr>
          <w:rFonts w:ascii="Times New Roman" w:eastAsia="MS Mincho" w:hAnsi="Times New Roman" w:cs="Times New Roman"/>
          <w:sz w:val="24"/>
          <w:szCs w:val="24"/>
        </w:rPr>
      </w:pPr>
      <w:r w:rsidRPr="009E6867">
        <w:rPr>
          <w:rFonts w:ascii="Times New Roman" w:eastAsia="MS Mincho" w:hAnsi="Times New Roman" w:cs="Times New Roman"/>
          <w:sz w:val="24"/>
          <w:szCs w:val="24"/>
        </w:rPr>
        <w:t xml:space="preserve">Audits may be conducted to: </w:t>
      </w:r>
    </w:p>
    <w:p w:rsidR="009E6867" w:rsidRPr="009E6867" w:rsidRDefault="009E6867" w:rsidP="009E6867">
      <w:pPr>
        <w:pStyle w:val="PlainText"/>
        <w:numPr>
          <w:ilvl w:val="0"/>
          <w:numId w:val="7"/>
        </w:numPr>
        <w:rPr>
          <w:rFonts w:ascii="Times New Roman" w:eastAsia="MS Mincho" w:hAnsi="Times New Roman" w:cs="Times New Roman"/>
          <w:sz w:val="24"/>
          <w:szCs w:val="24"/>
        </w:rPr>
      </w:pPr>
      <w:r w:rsidRPr="009E6867">
        <w:rPr>
          <w:rFonts w:ascii="Times New Roman" w:eastAsia="MS Mincho" w:hAnsi="Times New Roman" w:cs="Times New Roman"/>
          <w:sz w:val="24"/>
          <w:szCs w:val="24"/>
        </w:rPr>
        <w:t xml:space="preserve">Ensure integrity, confidentiality and availability of information and resources </w:t>
      </w:r>
    </w:p>
    <w:p w:rsidR="009E6867" w:rsidRPr="009E6867" w:rsidRDefault="009E6867" w:rsidP="009E6867">
      <w:pPr>
        <w:pStyle w:val="PlainText"/>
        <w:numPr>
          <w:ilvl w:val="0"/>
          <w:numId w:val="7"/>
        </w:numPr>
        <w:rPr>
          <w:rFonts w:ascii="Times New Roman" w:eastAsia="MS Mincho" w:hAnsi="Times New Roman" w:cs="Times New Roman"/>
          <w:sz w:val="24"/>
          <w:szCs w:val="24"/>
        </w:rPr>
      </w:pPr>
      <w:r w:rsidRPr="009E6867">
        <w:rPr>
          <w:rFonts w:ascii="Times New Roman" w:eastAsia="MS Mincho" w:hAnsi="Times New Roman" w:cs="Times New Roman"/>
          <w:sz w:val="24"/>
          <w:szCs w:val="24"/>
        </w:rPr>
        <w:t xml:space="preserve">Ensure conformance to &lt;Company Name&gt; security policies </w:t>
      </w:r>
    </w:p>
    <w:p w:rsidR="00793058" w:rsidRPr="00793058" w:rsidRDefault="00793058" w:rsidP="00793058">
      <w:pPr>
        <w:pStyle w:val="PlainText"/>
        <w:rPr>
          <w:rFonts w:ascii="Times New Roman" w:eastAsia="MS Mincho" w:hAnsi="Times New Roman" w:cs="Times New Roman"/>
        </w:rPr>
      </w:pPr>
    </w:p>
    <w:p w:rsidR="00C72E22" w:rsidRDefault="00C72E22" w:rsidP="00A84AF0">
      <w:pPr>
        <w:pStyle w:val="Heading1"/>
        <w:numPr>
          <w:ilvl w:val="0"/>
          <w:numId w:val="1"/>
        </w:numPr>
        <w:spacing w:before="0"/>
      </w:pPr>
      <w:r>
        <w:t>Scope</w:t>
      </w:r>
    </w:p>
    <w:p w:rsidR="00C96F7F" w:rsidRDefault="009E6867" w:rsidP="009E6867">
      <w:pPr>
        <w:pStyle w:val="PlainText"/>
        <w:rPr>
          <w:rFonts w:ascii="Times New Roman" w:eastAsia="MS Mincho" w:hAnsi="Times New Roman" w:cs="Times New Roman"/>
          <w:sz w:val="24"/>
          <w:szCs w:val="24"/>
        </w:rPr>
      </w:pPr>
      <w:r w:rsidRPr="009E6867">
        <w:rPr>
          <w:rFonts w:ascii="Times New Roman" w:eastAsia="MS Mincho" w:hAnsi="Times New Roman" w:cs="Times New Roman"/>
          <w:sz w:val="24"/>
          <w:szCs w:val="24"/>
        </w:rPr>
        <w:t xml:space="preserve">This policy covers all servers owned or operated by &lt;Company Name&gt;. This policy also covers any server present on &lt;Company Name&gt; premises, but which may not be owned </w:t>
      </w:r>
      <w:r>
        <w:rPr>
          <w:rFonts w:ascii="Times New Roman" w:eastAsia="MS Mincho" w:hAnsi="Times New Roman" w:cs="Times New Roman"/>
          <w:sz w:val="24"/>
          <w:szCs w:val="24"/>
        </w:rPr>
        <w:t>or operated by &lt;Company Name&gt;.</w:t>
      </w:r>
    </w:p>
    <w:p w:rsidR="009E6867" w:rsidRPr="009E6867" w:rsidRDefault="009E6867" w:rsidP="009E6867">
      <w:pPr>
        <w:pStyle w:val="PlainText"/>
        <w:rPr>
          <w:rFonts w:ascii="Times New Roman" w:eastAsia="MS Mincho" w:hAnsi="Times New Roman" w:cs="Times New Roman"/>
          <w:sz w:val="24"/>
          <w:szCs w:val="24"/>
        </w:rPr>
      </w:pPr>
    </w:p>
    <w:p w:rsidR="00C96F7F" w:rsidRDefault="00C72E22" w:rsidP="00C96F7F">
      <w:pPr>
        <w:pStyle w:val="Heading1"/>
        <w:numPr>
          <w:ilvl w:val="0"/>
          <w:numId w:val="1"/>
        </w:numPr>
        <w:spacing w:before="0"/>
      </w:pPr>
      <w:r>
        <w:t>Policy</w:t>
      </w:r>
    </w:p>
    <w:p w:rsidR="009E6867" w:rsidRPr="009E6867" w:rsidRDefault="009E6867" w:rsidP="009E6867">
      <w:pPr>
        <w:pStyle w:val="PlainText"/>
        <w:rPr>
          <w:rFonts w:ascii="Times New Roman" w:eastAsia="MS Mincho" w:hAnsi="Times New Roman" w:cs="Times New Roman"/>
          <w:sz w:val="24"/>
          <w:szCs w:val="24"/>
        </w:rPr>
      </w:pPr>
      <w:r w:rsidRPr="009E6867">
        <w:rPr>
          <w:rFonts w:ascii="Times New Roman" w:eastAsia="MS Mincho" w:hAnsi="Times New Roman" w:cs="Times New Roman"/>
          <w:sz w:val="24"/>
          <w:szCs w:val="24"/>
        </w:rPr>
        <w:t xml:space="preserve">&lt;Company Name&gt; hereby provides its consent to allow &lt;Internal or External Audit Name&gt; to access its servers to the extent necessary to allow &lt;Audit organization&gt; to perform scheduled and ad hoc audits of all servers at &lt;Company Name&gt;. </w:t>
      </w:r>
    </w:p>
    <w:p w:rsidR="009E6867" w:rsidRPr="009E6867" w:rsidRDefault="009E6867" w:rsidP="009E6867">
      <w:pPr>
        <w:pStyle w:val="PlainText"/>
        <w:rPr>
          <w:rFonts w:ascii="Times New Roman" w:eastAsia="MS Mincho" w:hAnsi="Times New Roman" w:cs="Times New Roman"/>
          <w:sz w:val="24"/>
          <w:szCs w:val="24"/>
        </w:rPr>
      </w:pPr>
    </w:p>
    <w:p w:rsidR="009E6867" w:rsidRPr="009E6867" w:rsidRDefault="009E6867" w:rsidP="009E6867">
      <w:pPr>
        <w:pStyle w:val="PlainText"/>
        <w:numPr>
          <w:ilvl w:val="1"/>
          <w:numId w:val="10"/>
        </w:numPr>
        <w:rPr>
          <w:rFonts w:ascii="Times New Roman" w:eastAsia="MS Mincho" w:hAnsi="Times New Roman" w:cs="Times New Roman"/>
          <w:bCs/>
          <w:sz w:val="24"/>
          <w:szCs w:val="24"/>
        </w:rPr>
      </w:pPr>
      <w:r w:rsidRPr="009E6867">
        <w:rPr>
          <w:rFonts w:ascii="Times New Roman" w:eastAsia="MS Mincho" w:hAnsi="Times New Roman" w:cs="Times New Roman"/>
          <w:bCs/>
          <w:sz w:val="24"/>
          <w:szCs w:val="24"/>
        </w:rPr>
        <w:t>Specific Concerns</w:t>
      </w:r>
    </w:p>
    <w:p w:rsidR="009E6867" w:rsidRPr="009E6867" w:rsidRDefault="009E6867" w:rsidP="009E6867">
      <w:pPr>
        <w:pStyle w:val="PlainText"/>
        <w:rPr>
          <w:rFonts w:ascii="Times New Roman" w:eastAsia="MS Mincho" w:hAnsi="Times New Roman" w:cs="Times New Roman"/>
          <w:bCs/>
          <w:sz w:val="24"/>
          <w:szCs w:val="24"/>
        </w:rPr>
      </w:pPr>
      <w:r w:rsidRPr="009E6867">
        <w:rPr>
          <w:rFonts w:ascii="Times New Roman" w:eastAsia="MS Mincho" w:hAnsi="Times New Roman" w:cs="Times New Roman"/>
          <w:bCs/>
          <w:sz w:val="24"/>
          <w:szCs w:val="24"/>
        </w:rPr>
        <w:t>Servers in use for &lt;Company Name&gt; support critical business functions and store company sensitive information. Improper configuration of servers could lead to the loss of confidentiality, availability or integrity of these systems.</w:t>
      </w:r>
    </w:p>
    <w:p w:rsidR="009E6867" w:rsidRPr="009E6867" w:rsidRDefault="009E6867" w:rsidP="009E6867">
      <w:pPr>
        <w:pStyle w:val="PlainText"/>
        <w:rPr>
          <w:rFonts w:ascii="Times New Roman" w:eastAsia="MS Mincho" w:hAnsi="Times New Roman" w:cs="Times New Roman"/>
          <w:bCs/>
          <w:sz w:val="24"/>
          <w:szCs w:val="24"/>
        </w:rPr>
      </w:pPr>
    </w:p>
    <w:p w:rsidR="009E6867" w:rsidRPr="009E6867" w:rsidRDefault="009E6867" w:rsidP="009E6867">
      <w:pPr>
        <w:pStyle w:val="PlainText"/>
        <w:numPr>
          <w:ilvl w:val="1"/>
          <w:numId w:val="10"/>
        </w:numPr>
        <w:rPr>
          <w:rFonts w:ascii="Times New Roman" w:eastAsia="MS Mincho" w:hAnsi="Times New Roman" w:cs="Times New Roman"/>
          <w:bCs/>
          <w:sz w:val="24"/>
          <w:szCs w:val="24"/>
        </w:rPr>
      </w:pPr>
      <w:r w:rsidRPr="009E6867">
        <w:rPr>
          <w:rFonts w:ascii="Times New Roman" w:eastAsia="MS Mincho" w:hAnsi="Times New Roman" w:cs="Times New Roman"/>
          <w:bCs/>
          <w:sz w:val="24"/>
          <w:szCs w:val="24"/>
        </w:rPr>
        <w:t>Guidelines</w:t>
      </w:r>
    </w:p>
    <w:p w:rsidR="009E6867" w:rsidRPr="009E6867" w:rsidRDefault="009E6867" w:rsidP="009E6867">
      <w:pPr>
        <w:pStyle w:val="PlainText"/>
        <w:rPr>
          <w:rFonts w:ascii="Times New Roman" w:eastAsia="MS Mincho" w:hAnsi="Times New Roman" w:cs="Times New Roman"/>
          <w:bCs/>
          <w:sz w:val="24"/>
          <w:szCs w:val="24"/>
        </w:rPr>
      </w:pPr>
      <w:r w:rsidRPr="009E6867">
        <w:rPr>
          <w:rFonts w:ascii="Times New Roman" w:eastAsia="MS Mincho" w:hAnsi="Times New Roman" w:cs="Times New Roman"/>
          <w:bCs/>
          <w:sz w:val="24"/>
          <w:szCs w:val="24"/>
        </w:rPr>
        <w:t>Approved and standard configuration templates shall be used when deploying server systems to include:</w:t>
      </w:r>
    </w:p>
    <w:p w:rsidR="009E6867" w:rsidRPr="009E6867" w:rsidRDefault="009E6867" w:rsidP="009E6867">
      <w:pPr>
        <w:pStyle w:val="PlainText"/>
        <w:numPr>
          <w:ilvl w:val="0"/>
          <w:numId w:val="8"/>
        </w:numPr>
        <w:rPr>
          <w:rFonts w:ascii="Times New Roman" w:eastAsia="MS Mincho" w:hAnsi="Times New Roman" w:cs="Times New Roman"/>
          <w:bCs/>
          <w:sz w:val="24"/>
          <w:szCs w:val="24"/>
        </w:rPr>
      </w:pPr>
      <w:r w:rsidRPr="009E6867">
        <w:rPr>
          <w:rFonts w:ascii="Times New Roman" w:eastAsia="MS Mincho" w:hAnsi="Times New Roman" w:cs="Times New Roman"/>
          <w:bCs/>
          <w:sz w:val="24"/>
          <w:szCs w:val="24"/>
        </w:rPr>
        <w:t>All system logs shall be sent to a central log review system</w:t>
      </w:r>
    </w:p>
    <w:p w:rsidR="009E6867" w:rsidRPr="009E6867" w:rsidRDefault="009E6867" w:rsidP="009E6867">
      <w:pPr>
        <w:pStyle w:val="PlainText"/>
        <w:numPr>
          <w:ilvl w:val="0"/>
          <w:numId w:val="8"/>
        </w:numPr>
        <w:rPr>
          <w:rFonts w:ascii="Times New Roman" w:eastAsia="MS Mincho" w:hAnsi="Times New Roman" w:cs="Times New Roman"/>
          <w:bCs/>
          <w:sz w:val="24"/>
          <w:szCs w:val="24"/>
        </w:rPr>
      </w:pPr>
      <w:r w:rsidRPr="009E6867">
        <w:rPr>
          <w:rFonts w:ascii="Times New Roman" w:eastAsia="MS Mincho" w:hAnsi="Times New Roman" w:cs="Times New Roman"/>
          <w:bCs/>
          <w:sz w:val="24"/>
          <w:szCs w:val="24"/>
        </w:rPr>
        <w:lastRenderedPageBreak/>
        <w:t xml:space="preserve">All </w:t>
      </w:r>
      <w:proofErr w:type="spellStart"/>
      <w:r w:rsidRPr="009E6867">
        <w:rPr>
          <w:rFonts w:ascii="Times New Roman" w:eastAsia="MS Mincho" w:hAnsi="Times New Roman" w:cs="Times New Roman"/>
          <w:bCs/>
          <w:sz w:val="24"/>
          <w:szCs w:val="24"/>
        </w:rPr>
        <w:t>Sudo</w:t>
      </w:r>
      <w:proofErr w:type="spellEnd"/>
      <w:r w:rsidRPr="009E6867">
        <w:rPr>
          <w:rFonts w:ascii="Times New Roman" w:eastAsia="MS Mincho" w:hAnsi="Times New Roman" w:cs="Times New Roman"/>
          <w:bCs/>
          <w:sz w:val="24"/>
          <w:szCs w:val="24"/>
        </w:rPr>
        <w:t xml:space="preserve"> / Administrator actions must be logged</w:t>
      </w:r>
    </w:p>
    <w:p w:rsidR="009E6867" w:rsidRPr="009E6867" w:rsidRDefault="009E6867" w:rsidP="009E6867">
      <w:pPr>
        <w:pStyle w:val="PlainText"/>
        <w:numPr>
          <w:ilvl w:val="0"/>
          <w:numId w:val="8"/>
        </w:numPr>
        <w:rPr>
          <w:rFonts w:ascii="Times New Roman" w:eastAsia="MS Mincho" w:hAnsi="Times New Roman" w:cs="Times New Roman"/>
          <w:bCs/>
          <w:sz w:val="24"/>
          <w:szCs w:val="24"/>
        </w:rPr>
      </w:pPr>
      <w:r w:rsidRPr="009E6867">
        <w:rPr>
          <w:rFonts w:ascii="Times New Roman" w:eastAsia="MS Mincho" w:hAnsi="Times New Roman" w:cs="Times New Roman"/>
          <w:bCs/>
          <w:sz w:val="24"/>
          <w:szCs w:val="24"/>
        </w:rPr>
        <w:t>Use a central patch deployment system</w:t>
      </w:r>
    </w:p>
    <w:p w:rsidR="009E6867" w:rsidRPr="009E6867" w:rsidRDefault="009E6867" w:rsidP="009E6867">
      <w:pPr>
        <w:pStyle w:val="PlainText"/>
        <w:numPr>
          <w:ilvl w:val="0"/>
          <w:numId w:val="8"/>
        </w:numPr>
        <w:rPr>
          <w:rFonts w:ascii="Times New Roman" w:eastAsia="MS Mincho" w:hAnsi="Times New Roman" w:cs="Times New Roman"/>
          <w:bCs/>
          <w:sz w:val="24"/>
          <w:szCs w:val="24"/>
        </w:rPr>
      </w:pPr>
      <w:r w:rsidRPr="009E6867">
        <w:rPr>
          <w:rFonts w:ascii="Times New Roman" w:eastAsia="MS Mincho" w:hAnsi="Times New Roman" w:cs="Times New Roman"/>
          <w:bCs/>
          <w:sz w:val="24"/>
          <w:szCs w:val="24"/>
        </w:rPr>
        <w:t>Host security agent such as antivirus shall be installed and updated</w:t>
      </w:r>
    </w:p>
    <w:p w:rsidR="009E6867" w:rsidRPr="009E6867" w:rsidRDefault="009E6867" w:rsidP="009E6867">
      <w:pPr>
        <w:pStyle w:val="PlainText"/>
        <w:numPr>
          <w:ilvl w:val="0"/>
          <w:numId w:val="8"/>
        </w:numPr>
        <w:rPr>
          <w:rFonts w:ascii="Times New Roman" w:eastAsia="MS Mincho" w:hAnsi="Times New Roman" w:cs="Times New Roman"/>
          <w:bCs/>
          <w:sz w:val="24"/>
          <w:szCs w:val="24"/>
        </w:rPr>
      </w:pPr>
      <w:r w:rsidRPr="009E6867">
        <w:rPr>
          <w:rFonts w:ascii="Times New Roman" w:eastAsia="MS Mincho" w:hAnsi="Times New Roman" w:cs="Times New Roman"/>
          <w:bCs/>
          <w:sz w:val="24"/>
          <w:szCs w:val="24"/>
        </w:rPr>
        <w:t>Network scan to verify only required network ports and network shares are in use</w:t>
      </w:r>
    </w:p>
    <w:p w:rsidR="009E6867" w:rsidRPr="009E6867" w:rsidRDefault="009E6867" w:rsidP="009E6867">
      <w:pPr>
        <w:pStyle w:val="PlainText"/>
        <w:numPr>
          <w:ilvl w:val="0"/>
          <w:numId w:val="8"/>
        </w:numPr>
        <w:rPr>
          <w:rFonts w:ascii="Times New Roman" w:eastAsia="MS Mincho" w:hAnsi="Times New Roman" w:cs="Times New Roman"/>
          <w:bCs/>
          <w:sz w:val="24"/>
          <w:szCs w:val="24"/>
        </w:rPr>
      </w:pPr>
      <w:r w:rsidRPr="009E6867">
        <w:rPr>
          <w:rFonts w:ascii="Times New Roman" w:eastAsia="MS Mincho" w:hAnsi="Times New Roman" w:cs="Times New Roman"/>
          <w:bCs/>
          <w:sz w:val="24"/>
          <w:szCs w:val="24"/>
        </w:rPr>
        <w:t>Verify administrative group membership</w:t>
      </w:r>
    </w:p>
    <w:p w:rsidR="009E6867" w:rsidRPr="009E6867" w:rsidRDefault="009E6867" w:rsidP="009E6867">
      <w:pPr>
        <w:pStyle w:val="PlainText"/>
        <w:numPr>
          <w:ilvl w:val="0"/>
          <w:numId w:val="8"/>
        </w:numPr>
        <w:rPr>
          <w:rFonts w:ascii="Times New Roman" w:eastAsia="MS Mincho" w:hAnsi="Times New Roman" w:cs="Times New Roman"/>
          <w:bCs/>
          <w:sz w:val="24"/>
          <w:szCs w:val="24"/>
        </w:rPr>
      </w:pPr>
      <w:r w:rsidRPr="009E6867">
        <w:rPr>
          <w:rFonts w:ascii="Times New Roman" w:eastAsia="MS Mincho" w:hAnsi="Times New Roman" w:cs="Times New Roman"/>
          <w:bCs/>
          <w:sz w:val="24"/>
          <w:szCs w:val="24"/>
        </w:rPr>
        <w:t>Conduct baselines when systems are deployed and upon significant system changes</w:t>
      </w:r>
    </w:p>
    <w:p w:rsidR="009E6867" w:rsidRPr="009E6867" w:rsidRDefault="009E6867" w:rsidP="009E6867">
      <w:pPr>
        <w:pStyle w:val="PlainText"/>
        <w:numPr>
          <w:ilvl w:val="0"/>
          <w:numId w:val="8"/>
        </w:numPr>
        <w:rPr>
          <w:rFonts w:ascii="Times New Roman" w:eastAsia="MS Mincho" w:hAnsi="Times New Roman" w:cs="Times New Roman"/>
          <w:bCs/>
          <w:sz w:val="24"/>
          <w:szCs w:val="24"/>
        </w:rPr>
      </w:pPr>
      <w:r w:rsidRPr="009E6867">
        <w:rPr>
          <w:rFonts w:ascii="Times New Roman" w:eastAsia="MS Mincho" w:hAnsi="Times New Roman" w:cs="Times New Roman"/>
          <w:bCs/>
          <w:sz w:val="24"/>
          <w:szCs w:val="24"/>
        </w:rPr>
        <w:t>Changes to configuration template shall be coordinated with approval of change control board</w:t>
      </w:r>
    </w:p>
    <w:p w:rsidR="009E6867" w:rsidRPr="009E6867" w:rsidRDefault="009E6867" w:rsidP="009E6867">
      <w:pPr>
        <w:pStyle w:val="PlainText"/>
        <w:rPr>
          <w:rFonts w:ascii="Times New Roman" w:eastAsia="MS Mincho" w:hAnsi="Times New Roman" w:cs="Times New Roman"/>
          <w:bCs/>
          <w:sz w:val="24"/>
          <w:szCs w:val="24"/>
        </w:rPr>
      </w:pPr>
    </w:p>
    <w:p w:rsidR="009E6867" w:rsidRPr="009E6867" w:rsidRDefault="009E6867" w:rsidP="009E6867">
      <w:pPr>
        <w:pStyle w:val="PlainText"/>
        <w:numPr>
          <w:ilvl w:val="1"/>
          <w:numId w:val="10"/>
        </w:numPr>
        <w:rPr>
          <w:rFonts w:ascii="Times New Roman" w:eastAsia="MS Mincho" w:hAnsi="Times New Roman" w:cs="Times New Roman"/>
          <w:bCs/>
          <w:sz w:val="24"/>
          <w:szCs w:val="24"/>
        </w:rPr>
      </w:pPr>
      <w:r w:rsidRPr="009E6867">
        <w:rPr>
          <w:rFonts w:ascii="Times New Roman" w:eastAsia="MS Mincho" w:hAnsi="Times New Roman" w:cs="Times New Roman"/>
          <w:bCs/>
          <w:sz w:val="24"/>
          <w:szCs w:val="24"/>
        </w:rPr>
        <w:t>Responsibility</w:t>
      </w:r>
    </w:p>
    <w:p w:rsidR="009E6867" w:rsidRPr="009E6867" w:rsidRDefault="009E6867" w:rsidP="009E6867">
      <w:pPr>
        <w:pStyle w:val="PlainText"/>
        <w:rPr>
          <w:rFonts w:ascii="Times New Roman" w:eastAsia="MS Mincho" w:hAnsi="Times New Roman" w:cs="Times New Roman"/>
          <w:sz w:val="24"/>
          <w:szCs w:val="24"/>
        </w:rPr>
      </w:pPr>
      <w:r w:rsidRPr="009E6867">
        <w:rPr>
          <w:rFonts w:ascii="Times New Roman" w:eastAsia="MS Mincho" w:hAnsi="Times New Roman" w:cs="Times New Roman"/>
          <w:sz w:val="24"/>
          <w:szCs w:val="24"/>
        </w:rPr>
        <w:t>&lt;Internal or External Audit Name&gt; shall conduct audits of all servers owned or operated by &lt;Company Name&gt;. Server and application owners are encouraged to also perform this work as needed.</w:t>
      </w:r>
    </w:p>
    <w:p w:rsidR="009E6867" w:rsidRPr="009E6867" w:rsidRDefault="009E6867" w:rsidP="009E6867">
      <w:pPr>
        <w:pStyle w:val="PlainText"/>
        <w:rPr>
          <w:rFonts w:ascii="Times New Roman" w:eastAsia="MS Mincho" w:hAnsi="Times New Roman" w:cs="Times New Roman"/>
          <w:sz w:val="24"/>
          <w:szCs w:val="24"/>
        </w:rPr>
      </w:pPr>
    </w:p>
    <w:p w:rsidR="009E6867" w:rsidRPr="009E6867" w:rsidRDefault="009E6867" w:rsidP="009E6867">
      <w:pPr>
        <w:pStyle w:val="PlainText"/>
        <w:numPr>
          <w:ilvl w:val="1"/>
          <w:numId w:val="10"/>
        </w:numPr>
        <w:rPr>
          <w:rFonts w:ascii="Times New Roman" w:eastAsia="MS Mincho" w:hAnsi="Times New Roman" w:cs="Times New Roman"/>
          <w:bCs/>
          <w:sz w:val="24"/>
          <w:szCs w:val="24"/>
        </w:rPr>
      </w:pPr>
      <w:r w:rsidRPr="009E6867">
        <w:rPr>
          <w:rFonts w:ascii="Times New Roman" w:eastAsia="MS Mincho" w:hAnsi="Times New Roman" w:cs="Times New Roman"/>
          <w:bCs/>
          <w:sz w:val="24"/>
          <w:szCs w:val="24"/>
        </w:rPr>
        <w:t>Relevant Findings</w:t>
      </w:r>
    </w:p>
    <w:p w:rsidR="009E6867" w:rsidRPr="009E6867" w:rsidRDefault="009E6867" w:rsidP="009E6867">
      <w:pPr>
        <w:pStyle w:val="PlainText"/>
        <w:rPr>
          <w:rFonts w:ascii="Times New Roman" w:eastAsia="MS Mincho" w:hAnsi="Times New Roman" w:cs="Times New Roman"/>
          <w:sz w:val="24"/>
          <w:szCs w:val="24"/>
        </w:rPr>
      </w:pPr>
      <w:r w:rsidRPr="009E6867">
        <w:rPr>
          <w:rFonts w:ascii="Times New Roman" w:eastAsia="MS Mincho" w:hAnsi="Times New Roman" w:cs="Times New Roman"/>
          <w:bCs/>
          <w:sz w:val="24"/>
          <w:szCs w:val="24"/>
        </w:rPr>
        <w:t xml:space="preserve">All relevant findings discovered as a result of the audit shall be listed in the </w:t>
      </w:r>
      <w:r w:rsidRPr="009E6867">
        <w:rPr>
          <w:rFonts w:ascii="Times New Roman" w:eastAsia="MS Mincho" w:hAnsi="Times New Roman" w:cs="Times New Roman"/>
          <w:sz w:val="24"/>
          <w:szCs w:val="24"/>
        </w:rPr>
        <w:t>&lt;Company Name&gt; tracking system to ensure prompt resolution or appropriate mitigating controls.</w:t>
      </w:r>
    </w:p>
    <w:p w:rsidR="009E6867" w:rsidRPr="009E6867" w:rsidRDefault="009E6867" w:rsidP="009E6867">
      <w:pPr>
        <w:pStyle w:val="PlainText"/>
        <w:rPr>
          <w:rFonts w:ascii="Times New Roman" w:eastAsia="MS Mincho" w:hAnsi="Times New Roman" w:cs="Times New Roman"/>
          <w:bCs/>
          <w:sz w:val="24"/>
          <w:szCs w:val="24"/>
        </w:rPr>
      </w:pPr>
    </w:p>
    <w:p w:rsidR="009E6867" w:rsidRDefault="009E6867" w:rsidP="009E6867">
      <w:pPr>
        <w:pStyle w:val="PlainText"/>
        <w:numPr>
          <w:ilvl w:val="1"/>
          <w:numId w:val="10"/>
        </w:numPr>
        <w:rPr>
          <w:rFonts w:ascii="Times New Roman" w:eastAsia="MS Mincho" w:hAnsi="Times New Roman" w:cs="Times New Roman"/>
          <w:bCs/>
          <w:sz w:val="24"/>
          <w:szCs w:val="24"/>
        </w:rPr>
      </w:pPr>
      <w:r w:rsidRPr="009E6867">
        <w:rPr>
          <w:rFonts w:ascii="Times New Roman" w:eastAsia="MS Mincho" w:hAnsi="Times New Roman" w:cs="Times New Roman"/>
          <w:bCs/>
          <w:sz w:val="24"/>
          <w:szCs w:val="24"/>
        </w:rPr>
        <w:t xml:space="preserve">Ownership of Audit Report. </w:t>
      </w:r>
    </w:p>
    <w:p w:rsidR="009E6867" w:rsidRPr="009E6867" w:rsidRDefault="009E6867" w:rsidP="009E6867">
      <w:pPr>
        <w:pStyle w:val="PlainText"/>
        <w:rPr>
          <w:rFonts w:ascii="Times New Roman" w:eastAsia="MS Mincho" w:hAnsi="Times New Roman" w:cs="Times New Roman"/>
          <w:sz w:val="24"/>
          <w:szCs w:val="24"/>
        </w:rPr>
      </w:pPr>
      <w:r w:rsidRPr="009E6867">
        <w:rPr>
          <w:rFonts w:ascii="Times New Roman" w:eastAsia="MS Mincho" w:hAnsi="Times New Roman" w:cs="Times New Roman"/>
          <w:bCs/>
          <w:sz w:val="24"/>
          <w:szCs w:val="24"/>
        </w:rPr>
        <w:t xml:space="preserve">All results and findings generated by the </w:t>
      </w:r>
      <w:r w:rsidRPr="009E6867">
        <w:rPr>
          <w:rFonts w:ascii="Times New Roman" w:eastAsia="MS Mincho" w:hAnsi="Times New Roman" w:cs="Times New Roman"/>
          <w:sz w:val="24"/>
          <w:szCs w:val="24"/>
        </w:rPr>
        <w:t xml:space="preserve">&lt;Internal or External Audit Name&gt; </w:t>
      </w:r>
      <w:r w:rsidRPr="009E6867">
        <w:rPr>
          <w:rFonts w:ascii="Times New Roman" w:eastAsia="MS Mincho" w:hAnsi="Times New Roman" w:cs="Times New Roman"/>
          <w:bCs/>
          <w:sz w:val="24"/>
          <w:szCs w:val="24"/>
        </w:rPr>
        <w:t xml:space="preserve">Team must be provided to appropriate </w:t>
      </w:r>
      <w:r w:rsidRPr="009E6867">
        <w:rPr>
          <w:rFonts w:ascii="Times New Roman" w:eastAsia="MS Mincho" w:hAnsi="Times New Roman" w:cs="Times New Roman"/>
          <w:sz w:val="24"/>
          <w:szCs w:val="24"/>
        </w:rPr>
        <w:t xml:space="preserve">&lt;Company Name&gt; management within one week of project completion.  This report will become the property of &lt;Company Name&gt; and be considered company confidential. </w:t>
      </w:r>
    </w:p>
    <w:p w:rsidR="009E6867" w:rsidRPr="009E6867" w:rsidRDefault="009E6867" w:rsidP="009E6867">
      <w:pPr>
        <w:pStyle w:val="PlainText"/>
        <w:rPr>
          <w:rFonts w:ascii="Times New Roman" w:eastAsia="MS Mincho" w:hAnsi="Times New Roman" w:cs="Times New Roman"/>
          <w:b/>
          <w:bCs/>
        </w:rPr>
      </w:pPr>
    </w:p>
    <w:p w:rsidR="00C72E22" w:rsidRDefault="009C2FC8" w:rsidP="00A84AF0">
      <w:pPr>
        <w:pStyle w:val="Heading1"/>
        <w:numPr>
          <w:ilvl w:val="0"/>
          <w:numId w:val="1"/>
        </w:numPr>
        <w:spacing w:before="0"/>
      </w:pPr>
      <w:r>
        <w:t>Policy Compliance</w:t>
      </w:r>
    </w:p>
    <w:p w:rsidR="00B96A66" w:rsidRPr="00B96A66" w:rsidRDefault="00B96A66" w:rsidP="00B96A66">
      <w:pPr>
        <w:pStyle w:val="ListParagraph"/>
        <w:numPr>
          <w:ilvl w:val="1"/>
          <w:numId w:val="4"/>
        </w:numPr>
        <w:ind w:left="360"/>
        <w:rPr>
          <w:rFonts w:cs="Times New Roman"/>
          <w:szCs w:val="24"/>
        </w:rPr>
      </w:pPr>
      <w:r w:rsidRPr="00B96A66">
        <w:rPr>
          <w:rFonts w:cs="Times New Roman"/>
          <w:szCs w:val="24"/>
        </w:rPr>
        <w:t>Compliance Measurement</w:t>
      </w:r>
    </w:p>
    <w:p w:rsidR="005A6863" w:rsidRDefault="005A6863" w:rsidP="00B96A66">
      <w:pPr>
        <w:pStyle w:val="ListParagraph"/>
        <w:ind w:left="0"/>
        <w:rPr>
          <w:rFonts w:cs="Times New Roman"/>
          <w:szCs w:val="24"/>
        </w:rPr>
      </w:pPr>
      <w:r>
        <w:rPr>
          <w:rFonts w:eastAsia="MS Mincho" w:cs="Times New Roman"/>
        </w:rPr>
        <w:t>&lt;Internal or External Audit Name&gt; shall never use access required to perform server audits for any other purpose</w:t>
      </w:r>
      <w:r w:rsidRPr="00F72060">
        <w:rPr>
          <w:rFonts w:cs="Times New Roman"/>
          <w:szCs w:val="24"/>
        </w:rPr>
        <w:t xml:space="preserve"> </w:t>
      </w:r>
    </w:p>
    <w:p w:rsidR="00B96A66" w:rsidRPr="001C31CD" w:rsidRDefault="00B96A66" w:rsidP="00B96A66">
      <w:pPr>
        <w:pStyle w:val="ListParagraph"/>
        <w:ind w:left="0"/>
        <w:rPr>
          <w:rFonts w:cs="Times New Roman"/>
          <w:szCs w:val="24"/>
        </w:rPr>
      </w:pPr>
      <w:r w:rsidRPr="00F72060">
        <w:rPr>
          <w:rFonts w:cs="Times New Roman"/>
          <w:szCs w:val="24"/>
        </w:rPr>
        <w:t xml:space="preserve">The </w:t>
      </w:r>
      <w:r>
        <w:rPr>
          <w:rFonts w:cs="Times New Roman"/>
          <w:szCs w:val="24"/>
        </w:rPr>
        <w:t>Infosec</w:t>
      </w:r>
      <w:r w:rsidR="00F4627F">
        <w:rPr>
          <w:rFonts w:cs="Times New Roman"/>
          <w:szCs w:val="24"/>
        </w:rPr>
        <w:t xml:space="preserve"> T</w:t>
      </w:r>
      <w:r w:rsidRPr="00F72060">
        <w:rPr>
          <w:rFonts w:cs="Times New Roman"/>
          <w:szCs w:val="24"/>
        </w:rPr>
        <w:t xml:space="preserve">eam will verify compliance to this </w:t>
      </w:r>
      <w:bookmarkStart w:id="0" w:name="_GoBack"/>
      <w:r w:rsidRPr="00F72060">
        <w:rPr>
          <w:rFonts w:cs="Times New Roman"/>
          <w:szCs w:val="24"/>
        </w:rPr>
        <w:t>policy</w:t>
      </w:r>
      <w:bookmarkEnd w:id="0"/>
      <w:r w:rsidRPr="00F72060">
        <w:rPr>
          <w:rFonts w:cs="Times New Roman"/>
          <w:szCs w:val="24"/>
        </w:rPr>
        <w:t xml:space="preserve"> through various methods, including but not limited to, business tool reports, internal and external audits, and feedback to the policy owner. </w:t>
      </w:r>
    </w:p>
    <w:p w:rsidR="00B96A66" w:rsidRDefault="00B96A66" w:rsidP="00B96A66">
      <w:pPr>
        <w:pStyle w:val="Heading1"/>
        <w:numPr>
          <w:ilvl w:val="1"/>
          <w:numId w:val="4"/>
        </w:numPr>
        <w:spacing w:before="0" w:line="240" w:lineRule="auto"/>
        <w:ind w:left="360"/>
        <w:rPr>
          <w:rFonts w:ascii="Times New Roman" w:hAnsi="Times New Roman" w:cs="Times New Roman"/>
          <w:b w:val="0"/>
          <w:color w:val="auto"/>
          <w:sz w:val="24"/>
          <w:szCs w:val="24"/>
        </w:rPr>
      </w:pPr>
      <w:r w:rsidRPr="001C31CD">
        <w:rPr>
          <w:rFonts w:ascii="Times New Roman" w:hAnsi="Times New Roman" w:cs="Times New Roman"/>
          <w:b w:val="0"/>
          <w:color w:val="auto"/>
          <w:sz w:val="24"/>
          <w:szCs w:val="24"/>
        </w:rPr>
        <w:t>Exceptions</w:t>
      </w:r>
    </w:p>
    <w:p w:rsidR="00B96A66" w:rsidRPr="001C31CD" w:rsidRDefault="00B96A66" w:rsidP="00B96A66">
      <w:pPr>
        <w:pStyle w:val="ListParagraph"/>
        <w:ind w:left="0"/>
        <w:rPr>
          <w:rFonts w:cs="Times New Roman"/>
          <w:szCs w:val="24"/>
        </w:rPr>
      </w:pPr>
      <w:r w:rsidRPr="00F72060">
        <w:rPr>
          <w:rFonts w:cs="Times New Roman"/>
          <w:szCs w:val="24"/>
        </w:rPr>
        <w:t xml:space="preserve">Any exception to the policy must be approved by the </w:t>
      </w:r>
      <w:r w:rsidR="00F4627F">
        <w:rPr>
          <w:rFonts w:cs="Times New Roman"/>
          <w:szCs w:val="24"/>
        </w:rPr>
        <w:t>Infosec Team</w:t>
      </w:r>
      <w:r w:rsidRPr="00F72060">
        <w:rPr>
          <w:rFonts w:cs="Times New Roman"/>
          <w:szCs w:val="24"/>
        </w:rPr>
        <w:t xml:space="preserve"> in advance. </w:t>
      </w:r>
    </w:p>
    <w:p w:rsidR="00B96A66" w:rsidRPr="001C31CD" w:rsidRDefault="00B96A66" w:rsidP="00B96A66">
      <w:pPr>
        <w:pStyle w:val="Heading1"/>
        <w:numPr>
          <w:ilvl w:val="1"/>
          <w:numId w:val="4"/>
        </w:numPr>
        <w:spacing w:before="0" w:line="240" w:lineRule="auto"/>
        <w:ind w:left="360"/>
        <w:rPr>
          <w:rFonts w:ascii="Times New Roman" w:hAnsi="Times New Roman" w:cs="Times New Roman"/>
          <w:b w:val="0"/>
          <w:color w:val="auto"/>
          <w:sz w:val="24"/>
          <w:szCs w:val="24"/>
        </w:rPr>
      </w:pPr>
      <w:r w:rsidRPr="001C31CD">
        <w:rPr>
          <w:rFonts w:ascii="Times New Roman" w:hAnsi="Times New Roman" w:cs="Times New Roman"/>
          <w:b w:val="0"/>
          <w:color w:val="auto"/>
          <w:sz w:val="24"/>
          <w:szCs w:val="24"/>
        </w:rPr>
        <w:t>Non-Compliance</w:t>
      </w:r>
    </w:p>
    <w:p w:rsidR="00C72E22" w:rsidRPr="00B96A66" w:rsidRDefault="00B96A66" w:rsidP="00B96A66">
      <w:pPr>
        <w:pStyle w:val="ListParagraph"/>
        <w:ind w:left="0"/>
        <w:rPr>
          <w:rFonts w:cs="Times New Roman"/>
          <w:szCs w:val="24"/>
        </w:rPr>
      </w:pPr>
      <w:r w:rsidRPr="00F72060">
        <w:rPr>
          <w:rFonts w:cs="Times New Roman"/>
          <w:szCs w:val="24"/>
        </w:rPr>
        <w:t xml:space="preserve">An employee found to have violated this policy may be subject to disciplinary action, up to and including termination of employment. </w:t>
      </w:r>
    </w:p>
    <w:p w:rsidR="00A84AF0" w:rsidRDefault="009C2FC8" w:rsidP="00A84AF0">
      <w:pPr>
        <w:pStyle w:val="Heading1"/>
        <w:numPr>
          <w:ilvl w:val="0"/>
          <w:numId w:val="4"/>
        </w:numPr>
      </w:pPr>
      <w:r>
        <w:t>Related Standards, Policies and Processes</w:t>
      </w:r>
    </w:p>
    <w:p w:rsidR="00793058" w:rsidRPr="00793058" w:rsidRDefault="00793058" w:rsidP="00793058">
      <w:proofErr w:type="gramStart"/>
      <w:r>
        <w:t>None.</w:t>
      </w:r>
      <w:proofErr w:type="gramEnd"/>
    </w:p>
    <w:p w:rsidR="009C2FC8" w:rsidRDefault="009C2FC8" w:rsidP="00B96A66">
      <w:pPr>
        <w:pStyle w:val="Heading1"/>
        <w:numPr>
          <w:ilvl w:val="0"/>
          <w:numId w:val="4"/>
        </w:numPr>
        <w:spacing w:before="0"/>
      </w:pPr>
      <w:r>
        <w:lastRenderedPageBreak/>
        <w:t>Definitions and Terms</w:t>
      </w:r>
    </w:p>
    <w:p w:rsidR="00A84AF0" w:rsidRPr="00A84AF0" w:rsidRDefault="00793058" w:rsidP="00A84AF0">
      <w:proofErr w:type="gramStart"/>
      <w:r>
        <w:t>None.</w:t>
      </w:r>
      <w:proofErr w:type="gramEnd"/>
    </w:p>
    <w:p w:rsidR="00C72E22" w:rsidRDefault="00C72E22" w:rsidP="00B96A66">
      <w:pPr>
        <w:pStyle w:val="Heading1"/>
        <w:numPr>
          <w:ilvl w:val="0"/>
          <w:numId w:val="4"/>
        </w:numPr>
        <w:spacing w:before="0"/>
      </w:pPr>
      <w:r>
        <w:t>Revision History</w:t>
      </w:r>
    </w:p>
    <w:tbl>
      <w:tblPr>
        <w:tblStyle w:val="MediumShading1-Accent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08"/>
        <w:gridCol w:w="2340"/>
        <w:gridCol w:w="5328"/>
      </w:tblGrid>
      <w:tr w:rsidR="00FD3519" w:rsidTr="00B96A66">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908" w:type="dxa"/>
            <w:tcBorders>
              <w:top w:val="none" w:sz="0" w:space="0" w:color="auto"/>
              <w:left w:val="none" w:sz="0" w:space="0" w:color="auto"/>
              <w:bottom w:val="none" w:sz="0" w:space="0" w:color="auto"/>
              <w:right w:val="none" w:sz="0" w:space="0" w:color="auto"/>
            </w:tcBorders>
            <w:shd w:val="clear" w:color="auto" w:fill="auto"/>
          </w:tcPr>
          <w:p w:rsidR="00FD3519" w:rsidRPr="00B96A66" w:rsidRDefault="00FD3519" w:rsidP="009E63CC">
            <w:pPr>
              <w:pStyle w:val="Heading1"/>
              <w:outlineLvl w:val="0"/>
              <w:rPr>
                <w:b/>
                <w:color w:val="000000" w:themeColor="text1"/>
                <w:sz w:val="24"/>
                <w:szCs w:val="24"/>
              </w:rPr>
            </w:pPr>
            <w:r w:rsidRPr="00B96A66">
              <w:rPr>
                <w:b/>
                <w:color w:val="000000" w:themeColor="text1"/>
                <w:sz w:val="24"/>
                <w:szCs w:val="24"/>
              </w:rPr>
              <w:t>Date of Change</w:t>
            </w:r>
          </w:p>
        </w:tc>
        <w:tc>
          <w:tcPr>
            <w:tcW w:w="2340" w:type="dxa"/>
            <w:tcBorders>
              <w:top w:val="none" w:sz="0" w:space="0" w:color="auto"/>
              <w:left w:val="none" w:sz="0" w:space="0" w:color="auto"/>
              <w:bottom w:val="none" w:sz="0" w:space="0" w:color="auto"/>
              <w:right w:val="none" w:sz="0" w:space="0" w:color="auto"/>
            </w:tcBorders>
            <w:shd w:val="clear" w:color="auto" w:fill="auto"/>
          </w:tcPr>
          <w:p w:rsidR="00FD3519" w:rsidRPr="00B96A66" w:rsidRDefault="00FD3519" w:rsidP="009E63CC">
            <w:pPr>
              <w:pStyle w:val="Heading1"/>
              <w:outlineLvl w:val="0"/>
              <w:cnfStyle w:val="100000000000" w:firstRow="1" w:lastRow="0" w:firstColumn="0" w:lastColumn="0" w:oddVBand="0" w:evenVBand="0" w:oddHBand="0" w:evenHBand="0" w:firstRowFirstColumn="0" w:firstRowLastColumn="0" w:lastRowFirstColumn="0" w:lastRowLastColumn="0"/>
              <w:rPr>
                <w:b/>
                <w:color w:val="000000" w:themeColor="text1"/>
                <w:sz w:val="24"/>
                <w:szCs w:val="24"/>
              </w:rPr>
            </w:pPr>
            <w:r w:rsidRPr="00B96A66">
              <w:rPr>
                <w:b/>
                <w:color w:val="000000" w:themeColor="text1"/>
                <w:sz w:val="24"/>
                <w:szCs w:val="24"/>
              </w:rPr>
              <w:t>Responsible</w:t>
            </w:r>
          </w:p>
        </w:tc>
        <w:tc>
          <w:tcPr>
            <w:tcW w:w="5328" w:type="dxa"/>
            <w:tcBorders>
              <w:top w:val="none" w:sz="0" w:space="0" w:color="auto"/>
              <w:left w:val="none" w:sz="0" w:space="0" w:color="auto"/>
              <w:bottom w:val="none" w:sz="0" w:space="0" w:color="auto"/>
              <w:right w:val="none" w:sz="0" w:space="0" w:color="auto"/>
            </w:tcBorders>
            <w:shd w:val="clear" w:color="auto" w:fill="auto"/>
          </w:tcPr>
          <w:p w:rsidR="00FD3519" w:rsidRPr="00B96A66" w:rsidRDefault="00FD3519" w:rsidP="009E63CC">
            <w:pPr>
              <w:pStyle w:val="Heading1"/>
              <w:outlineLvl w:val="0"/>
              <w:cnfStyle w:val="100000000000" w:firstRow="1" w:lastRow="0" w:firstColumn="0" w:lastColumn="0" w:oddVBand="0" w:evenVBand="0" w:oddHBand="0" w:evenHBand="0" w:firstRowFirstColumn="0" w:firstRowLastColumn="0" w:lastRowFirstColumn="0" w:lastRowLastColumn="0"/>
              <w:rPr>
                <w:b/>
                <w:color w:val="000000" w:themeColor="text1"/>
                <w:sz w:val="24"/>
                <w:szCs w:val="24"/>
              </w:rPr>
            </w:pPr>
            <w:r w:rsidRPr="00B96A66">
              <w:rPr>
                <w:b/>
                <w:color w:val="000000" w:themeColor="text1"/>
                <w:sz w:val="24"/>
                <w:szCs w:val="24"/>
              </w:rPr>
              <w:t>Summary of Change</w:t>
            </w:r>
          </w:p>
        </w:tc>
      </w:tr>
      <w:tr w:rsidR="00FD3519" w:rsidTr="00B96A66">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908" w:type="dxa"/>
            <w:tcBorders>
              <w:bottom w:val="single" w:sz="4" w:space="0" w:color="000000" w:themeColor="text1"/>
              <w:right w:val="none" w:sz="0" w:space="0" w:color="auto"/>
            </w:tcBorders>
            <w:shd w:val="clear" w:color="auto" w:fill="auto"/>
          </w:tcPr>
          <w:p w:rsidR="00FD3519" w:rsidRPr="00B96A66" w:rsidRDefault="00B96A66" w:rsidP="009E63CC">
            <w:pPr>
              <w:pStyle w:val="Heading1"/>
              <w:outlineLvl w:val="0"/>
              <w:rPr>
                <w:rFonts w:ascii="Times New Roman" w:hAnsi="Times New Roman" w:cs="Times New Roman"/>
                <w:color w:val="auto"/>
                <w:sz w:val="24"/>
                <w:szCs w:val="24"/>
              </w:rPr>
            </w:pPr>
            <w:r w:rsidRPr="00B96A66">
              <w:rPr>
                <w:rFonts w:ascii="Times New Roman" w:hAnsi="Times New Roman" w:cs="Times New Roman"/>
                <w:color w:val="auto"/>
                <w:sz w:val="24"/>
                <w:szCs w:val="24"/>
              </w:rPr>
              <w:t>Dec 2013</w:t>
            </w:r>
          </w:p>
        </w:tc>
        <w:tc>
          <w:tcPr>
            <w:tcW w:w="2340" w:type="dxa"/>
            <w:tcBorders>
              <w:left w:val="none" w:sz="0" w:space="0" w:color="auto"/>
              <w:bottom w:val="single" w:sz="4" w:space="0" w:color="000000" w:themeColor="text1"/>
              <w:right w:val="none" w:sz="0" w:space="0" w:color="auto"/>
            </w:tcBorders>
            <w:shd w:val="clear" w:color="auto" w:fill="auto"/>
          </w:tcPr>
          <w:p w:rsidR="00FD3519" w:rsidRPr="00B96A66" w:rsidRDefault="00B96A66" w:rsidP="009E63CC">
            <w:pPr>
              <w:pStyle w:val="Heading1"/>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B96A66">
              <w:rPr>
                <w:rFonts w:ascii="Times New Roman" w:hAnsi="Times New Roman" w:cs="Times New Roman"/>
                <w:b w:val="0"/>
                <w:color w:val="auto"/>
                <w:sz w:val="24"/>
                <w:szCs w:val="24"/>
              </w:rPr>
              <w:t>SANS Policy Team</w:t>
            </w:r>
          </w:p>
        </w:tc>
        <w:tc>
          <w:tcPr>
            <w:tcW w:w="5328" w:type="dxa"/>
            <w:tcBorders>
              <w:left w:val="none" w:sz="0" w:space="0" w:color="auto"/>
              <w:bottom w:val="single" w:sz="4" w:space="0" w:color="000000" w:themeColor="text1"/>
            </w:tcBorders>
            <w:shd w:val="clear" w:color="auto" w:fill="auto"/>
          </w:tcPr>
          <w:p w:rsidR="00FD3519" w:rsidRPr="00B96A66" w:rsidRDefault="00793058" w:rsidP="009E63CC">
            <w:pPr>
              <w:pStyle w:val="Heading1"/>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Converted format and retired.</w:t>
            </w:r>
          </w:p>
        </w:tc>
      </w:tr>
      <w:tr w:rsidR="00FD3519" w:rsidTr="00B96A66">
        <w:trPr>
          <w:cnfStyle w:val="000000010000" w:firstRow="0" w:lastRow="0" w:firstColumn="0" w:lastColumn="0" w:oddVBand="0" w:evenVBand="0" w:oddHBand="0" w:evenHBand="1"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908" w:type="dxa"/>
            <w:tcBorders>
              <w:right w:val="single" w:sz="4" w:space="0" w:color="000000" w:themeColor="text1"/>
            </w:tcBorders>
            <w:shd w:val="clear" w:color="auto" w:fill="auto"/>
          </w:tcPr>
          <w:p w:rsidR="00FD3519" w:rsidRDefault="00FD3519" w:rsidP="009E63CC">
            <w:pPr>
              <w:pStyle w:val="Heading1"/>
              <w:outlineLvl w:val="0"/>
            </w:pPr>
          </w:p>
        </w:tc>
        <w:tc>
          <w:tcPr>
            <w:tcW w:w="2340" w:type="dxa"/>
            <w:tcBorders>
              <w:left w:val="single" w:sz="4" w:space="0" w:color="000000" w:themeColor="text1"/>
              <w:right w:val="single" w:sz="4" w:space="0" w:color="000000" w:themeColor="text1"/>
            </w:tcBorders>
            <w:shd w:val="clear" w:color="auto" w:fill="auto"/>
          </w:tcPr>
          <w:p w:rsidR="00FD3519" w:rsidRDefault="00FD3519" w:rsidP="009E63CC">
            <w:pPr>
              <w:pStyle w:val="Heading1"/>
              <w:outlineLvl w:val="0"/>
              <w:cnfStyle w:val="000000010000" w:firstRow="0" w:lastRow="0" w:firstColumn="0" w:lastColumn="0" w:oddVBand="0" w:evenVBand="0" w:oddHBand="0" w:evenHBand="1" w:firstRowFirstColumn="0" w:firstRowLastColumn="0" w:lastRowFirstColumn="0" w:lastRowLastColumn="0"/>
            </w:pPr>
          </w:p>
        </w:tc>
        <w:tc>
          <w:tcPr>
            <w:tcW w:w="5328" w:type="dxa"/>
            <w:tcBorders>
              <w:left w:val="single" w:sz="4" w:space="0" w:color="000000" w:themeColor="text1"/>
            </w:tcBorders>
            <w:shd w:val="clear" w:color="auto" w:fill="auto"/>
          </w:tcPr>
          <w:p w:rsidR="00FD3519" w:rsidRDefault="00FD3519" w:rsidP="009E63CC">
            <w:pPr>
              <w:pStyle w:val="Heading1"/>
              <w:outlineLvl w:val="0"/>
              <w:cnfStyle w:val="000000010000" w:firstRow="0" w:lastRow="0" w:firstColumn="0" w:lastColumn="0" w:oddVBand="0" w:evenVBand="0" w:oddHBand="0" w:evenHBand="1" w:firstRowFirstColumn="0" w:firstRowLastColumn="0" w:lastRowFirstColumn="0" w:lastRowLastColumn="0"/>
            </w:pPr>
          </w:p>
        </w:tc>
      </w:tr>
    </w:tbl>
    <w:p w:rsidR="00FD3519" w:rsidRPr="00FD3519" w:rsidRDefault="00FD3519" w:rsidP="00FD3519"/>
    <w:sectPr w:rsidR="00FD3519" w:rsidRPr="00FD351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668" w:rsidRDefault="00737668" w:rsidP="0066487F">
      <w:pPr>
        <w:spacing w:after="0" w:line="240" w:lineRule="auto"/>
      </w:pPr>
      <w:r>
        <w:separator/>
      </w:r>
    </w:p>
  </w:endnote>
  <w:endnote w:type="continuationSeparator" w:id="0">
    <w:p w:rsidR="00737668" w:rsidRDefault="00737668" w:rsidP="00664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87F" w:rsidRPr="00C72E22" w:rsidRDefault="00C72E22" w:rsidP="00C72E2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SANS Institute 2013 – All Rights Reserved</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F4627F" w:rsidRPr="00F4627F">
      <w:rPr>
        <w:rFonts w:asciiTheme="majorHAnsi" w:eastAsiaTheme="majorEastAsia" w:hAnsiTheme="majorHAnsi" w:cstheme="majorBidi"/>
        <w:noProof/>
      </w:rPr>
      <w:t>1</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668" w:rsidRDefault="00737668" w:rsidP="0066487F">
      <w:pPr>
        <w:spacing w:after="0" w:line="240" w:lineRule="auto"/>
      </w:pPr>
      <w:r>
        <w:separator/>
      </w:r>
    </w:p>
  </w:footnote>
  <w:footnote w:type="continuationSeparator" w:id="0">
    <w:p w:rsidR="00737668" w:rsidRDefault="00737668" w:rsidP="00664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87F" w:rsidRPr="0066487F" w:rsidRDefault="0066487F">
    <w:pPr>
      <w:pStyle w:val="Header"/>
      <w:rPr>
        <w:rFonts w:ascii="Verdana" w:hAnsi="Verdana"/>
        <w:szCs w:val="24"/>
      </w:rPr>
    </w:pPr>
    <w:r>
      <w:rPr>
        <w:noProof/>
      </w:rPr>
      <mc:AlternateContent>
        <mc:Choice Requires="wps">
          <w:drawing>
            <wp:anchor distT="0" distB="0" distL="114300" distR="114300" simplePos="0" relativeHeight="251659264" behindDoc="0" locked="0" layoutInCell="1" allowOverlap="1" wp14:anchorId="20786542" wp14:editId="45D16AC5">
              <wp:simplePos x="0" y="0"/>
              <wp:positionH relativeFrom="column">
                <wp:posOffset>818515</wp:posOffset>
              </wp:positionH>
              <wp:positionV relativeFrom="paragraph">
                <wp:posOffset>76200</wp:posOffset>
              </wp:positionV>
              <wp:extent cx="38004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403985"/>
                      </a:xfrm>
                      <a:prstGeom prst="rect">
                        <a:avLst/>
                      </a:prstGeom>
                      <a:solidFill>
                        <a:srgbClr val="FFFFFF"/>
                      </a:solidFill>
                      <a:ln w="9525">
                        <a:noFill/>
                        <a:miter lim="800000"/>
                        <a:headEnd/>
                        <a:tailEnd/>
                      </a:ln>
                    </wps:spPr>
                    <wps:txbx>
                      <w:txbxContent>
                        <w:p w:rsidR="0066487F" w:rsidRPr="0066487F" w:rsidRDefault="0066487F" w:rsidP="0066487F">
                          <w:pPr>
                            <w:jc w:val="center"/>
                            <w:rPr>
                              <w:b/>
                              <w14:shadow w14:blurRad="50800" w14:dist="38100" w14:dir="2700000" w14:sx="100000" w14:sy="100000" w14:kx="0" w14:ky="0" w14:algn="tl">
                                <w14:srgbClr w14:val="000000">
                                  <w14:alpha w14:val="60000"/>
                                </w14:srgbClr>
                              </w14:shadow>
                            </w:rPr>
                          </w:pPr>
                          <w:r w:rsidRPr="0066487F">
                            <w:rPr>
                              <w:rFonts w:ascii="Verdana" w:hAnsi="Verdana"/>
                              <w:b/>
                              <w:szCs w:val="24"/>
                            </w:rPr>
                            <w:t xml:space="preserve">Consensus Policy </w:t>
                          </w:r>
                          <w:r>
                            <w:rPr>
                              <w:rFonts w:ascii="Verdana" w:hAnsi="Verdana"/>
                              <w:b/>
                              <w:szCs w:val="24"/>
                            </w:rPr>
                            <w:t>Resource Community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45pt;margin-top:6pt;width:299.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" stroked="f">
              <v:textbox style="mso-fit-shape-to-text:t">
                <w:txbxContent>
                  <w:p w:rsidR="0066487F" w:rsidRPr="0066487F" w:rsidRDefault="0066487F" w:rsidP="0066487F">
                    <w:pPr>
                      <w:jc w:val="center"/>
                      <w:rPr>
                        <w:b/>
                        <w14:shadow w14:blurRad="50800" w14:dist="38100" w14:dir="2700000" w14:sx="100000" w14:sy="100000" w14:kx="0" w14:ky="0" w14:algn="tl">
                          <w14:srgbClr w14:val="000000">
                            <w14:alpha w14:val="60000"/>
                          </w14:srgbClr>
                        </w14:shadow>
                      </w:rPr>
                    </w:pPr>
                    <w:r w:rsidRPr="0066487F">
                      <w:rPr>
                        <w:rFonts w:ascii="Verdana" w:hAnsi="Verdana"/>
                        <w:b/>
                        <w:szCs w:val="24"/>
                      </w:rPr>
                      <w:t xml:space="preserve">Consensus Policy </w:t>
                    </w:r>
                    <w:r>
                      <w:rPr>
                        <w:rFonts w:ascii="Verdana" w:hAnsi="Verdana"/>
                        <w:b/>
                        <w:szCs w:val="24"/>
                      </w:rPr>
                      <w:t>Resource Community</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A266DF8" wp14:editId="4F558FBF">
              <wp:simplePos x="0" y="0"/>
              <wp:positionH relativeFrom="column">
                <wp:posOffset>962025</wp:posOffset>
              </wp:positionH>
              <wp:positionV relativeFrom="paragraph">
                <wp:posOffset>342900</wp:posOffset>
              </wp:positionV>
              <wp:extent cx="3543300" cy="0"/>
              <wp:effectExtent l="0" t="19050" r="0" b="19050"/>
              <wp:wrapNone/>
              <wp:docPr id="2" name="Straight Connector 2"/>
              <wp:cNvGraphicFramePr/>
              <a:graphic xmlns:a="http://schemas.openxmlformats.org/drawingml/2006/main">
                <a:graphicData uri="http://schemas.microsoft.com/office/word/2010/wordprocessingShape">
                  <wps:wsp>
                    <wps:cNvCnPr/>
                    <wps:spPr>
                      <a:xfrm>
                        <a:off x="0" y="0"/>
                        <a:ext cx="3543300" cy="0"/>
                      </a:xfrm>
                      <a:prstGeom prst="line">
                        <a:avLst/>
                      </a:prstGeom>
                      <a:ln w="28575">
                        <a:solidFill>
                          <a:srgbClr val="345C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75pt,27pt" to="354.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" strokecolor="#345c8c" strokeweight="2.25pt"/>
          </w:pict>
        </mc:Fallback>
      </mc:AlternateContent>
    </w:r>
    <w:r>
      <w:rPr>
        <w:noProof/>
      </w:rPr>
      <w:drawing>
        <wp:inline distT="0" distB="0" distL="0" distR="0" wp14:anchorId="615EA88E" wp14:editId="077532CB">
          <wp:extent cx="799314" cy="5238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314" cy="523875"/>
                  </a:xfrm>
                  <a:prstGeom prst="rect">
                    <a:avLst/>
                  </a:prstGeom>
                  <a:noFill/>
                  <a:ln>
                    <a:noFill/>
                  </a:ln>
                </pic:spPr>
              </pic:pic>
            </a:graphicData>
          </a:graphic>
        </wp:inline>
      </w:drawing>
    </w:r>
  </w:p>
  <w:p w:rsidR="0066487F" w:rsidRDefault="006648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F52"/>
    <w:multiLevelType w:val="multilevel"/>
    <w:tmpl w:val="E7E4D92E"/>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nsid w:val="07101E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B17136"/>
    <w:multiLevelType w:val="hybridMultilevel"/>
    <w:tmpl w:val="F4DAF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E2765"/>
    <w:multiLevelType w:val="multilevel"/>
    <w:tmpl w:val="147C56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9F043F7"/>
    <w:multiLevelType w:val="hybridMultilevel"/>
    <w:tmpl w:val="E7A685E8"/>
    <w:lvl w:ilvl="0" w:tplc="D6EA86F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E7214D"/>
    <w:multiLevelType w:val="hybridMultilevel"/>
    <w:tmpl w:val="A30A4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992E67"/>
    <w:multiLevelType w:val="multilevel"/>
    <w:tmpl w:val="E7E4D92E"/>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7">
    <w:nsid w:val="3074080C"/>
    <w:multiLevelType w:val="hybridMultilevel"/>
    <w:tmpl w:val="8BE2F5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1CB3F74"/>
    <w:multiLevelType w:val="multilevel"/>
    <w:tmpl w:val="EB687F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4E81FB1"/>
    <w:multiLevelType w:val="multilevel"/>
    <w:tmpl w:val="D9D2DDE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1"/>
  </w:num>
  <w:num w:numId="3">
    <w:abstractNumId w:val="9"/>
  </w:num>
  <w:num w:numId="4">
    <w:abstractNumId w:val="6"/>
  </w:num>
  <w:num w:numId="5">
    <w:abstractNumId w:val="8"/>
  </w:num>
  <w:num w:numId="6">
    <w:abstractNumId w:val="4"/>
  </w:num>
  <w:num w:numId="7">
    <w:abstractNumId w:val="5"/>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7F"/>
    <w:rsid w:val="0001223E"/>
    <w:rsid w:val="000276FB"/>
    <w:rsid w:val="000424FD"/>
    <w:rsid w:val="00104D6B"/>
    <w:rsid w:val="001A6AB2"/>
    <w:rsid w:val="001C4F84"/>
    <w:rsid w:val="001D04F3"/>
    <w:rsid w:val="001F698B"/>
    <w:rsid w:val="002D5B0F"/>
    <w:rsid w:val="003013B8"/>
    <w:rsid w:val="0033192C"/>
    <w:rsid w:val="00411960"/>
    <w:rsid w:val="00445399"/>
    <w:rsid w:val="004A5CEF"/>
    <w:rsid w:val="00585B03"/>
    <w:rsid w:val="005A6863"/>
    <w:rsid w:val="005A733C"/>
    <w:rsid w:val="0066487F"/>
    <w:rsid w:val="006668BB"/>
    <w:rsid w:val="007161FB"/>
    <w:rsid w:val="00717E04"/>
    <w:rsid w:val="00737668"/>
    <w:rsid w:val="00792C9B"/>
    <w:rsid w:val="00793058"/>
    <w:rsid w:val="00875E48"/>
    <w:rsid w:val="008B353D"/>
    <w:rsid w:val="008B54E3"/>
    <w:rsid w:val="009536CD"/>
    <w:rsid w:val="009C2FC8"/>
    <w:rsid w:val="009E6867"/>
    <w:rsid w:val="00A84AF0"/>
    <w:rsid w:val="00AE39B8"/>
    <w:rsid w:val="00AF32E9"/>
    <w:rsid w:val="00B96A66"/>
    <w:rsid w:val="00BA253C"/>
    <w:rsid w:val="00BD6ABF"/>
    <w:rsid w:val="00BF37D6"/>
    <w:rsid w:val="00C234F8"/>
    <w:rsid w:val="00C41CE0"/>
    <w:rsid w:val="00C54188"/>
    <w:rsid w:val="00C70FFF"/>
    <w:rsid w:val="00C72E22"/>
    <w:rsid w:val="00C93BC6"/>
    <w:rsid w:val="00C96F7F"/>
    <w:rsid w:val="00D7341F"/>
    <w:rsid w:val="00E1237C"/>
    <w:rsid w:val="00EA2056"/>
    <w:rsid w:val="00F26EAE"/>
    <w:rsid w:val="00F4627F"/>
    <w:rsid w:val="00FA6E5F"/>
    <w:rsid w:val="00FD3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A66"/>
    <w:rPr>
      <w:rFonts w:ascii="Times New Roman" w:hAnsi="Times New Roman"/>
      <w:sz w:val="24"/>
    </w:rPr>
  </w:style>
  <w:style w:type="paragraph" w:styleId="Heading1">
    <w:name w:val="heading 1"/>
    <w:basedOn w:val="Normal"/>
    <w:next w:val="Normal"/>
    <w:link w:val="Heading1Char"/>
    <w:uiPriority w:val="9"/>
    <w:qFormat/>
    <w:rsid w:val="00C72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87F"/>
    <w:rPr>
      <w:rFonts w:ascii="Tahoma" w:hAnsi="Tahoma" w:cs="Tahoma"/>
      <w:sz w:val="16"/>
      <w:szCs w:val="16"/>
    </w:rPr>
  </w:style>
  <w:style w:type="paragraph" w:styleId="Header">
    <w:name w:val="header"/>
    <w:basedOn w:val="Normal"/>
    <w:link w:val="HeaderChar"/>
    <w:uiPriority w:val="99"/>
    <w:unhideWhenUsed/>
    <w:rsid w:val="00664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87F"/>
  </w:style>
  <w:style w:type="paragraph" w:styleId="Footer">
    <w:name w:val="footer"/>
    <w:basedOn w:val="Normal"/>
    <w:link w:val="FooterChar"/>
    <w:uiPriority w:val="99"/>
    <w:unhideWhenUsed/>
    <w:rsid w:val="00664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87F"/>
  </w:style>
  <w:style w:type="character" w:styleId="Hyperlink">
    <w:name w:val="Hyperlink"/>
    <w:basedOn w:val="DefaultParagraphFont"/>
    <w:uiPriority w:val="99"/>
    <w:unhideWhenUsed/>
    <w:rsid w:val="00104D6B"/>
    <w:rPr>
      <w:color w:val="0000FF" w:themeColor="hyperlink"/>
      <w:u w:val="single"/>
    </w:rPr>
  </w:style>
  <w:style w:type="character" w:customStyle="1" w:styleId="Heading1Char">
    <w:name w:val="Heading 1 Char"/>
    <w:basedOn w:val="DefaultParagraphFont"/>
    <w:link w:val="Heading1"/>
    <w:uiPriority w:val="9"/>
    <w:rsid w:val="00C72E2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72E22"/>
    <w:pPr>
      <w:ind w:left="720"/>
      <w:contextualSpacing/>
    </w:pPr>
  </w:style>
  <w:style w:type="table" w:styleId="MediumShading1-Accent1">
    <w:name w:val="Medium Shading 1 Accent 1"/>
    <w:basedOn w:val="TableNormal"/>
    <w:uiPriority w:val="63"/>
    <w:rsid w:val="00FD351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PlainText">
    <w:name w:val="Plain Text"/>
    <w:basedOn w:val="Normal"/>
    <w:link w:val="PlainTextChar"/>
    <w:rsid w:val="0079305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93058"/>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A66"/>
    <w:rPr>
      <w:rFonts w:ascii="Times New Roman" w:hAnsi="Times New Roman"/>
      <w:sz w:val="24"/>
    </w:rPr>
  </w:style>
  <w:style w:type="paragraph" w:styleId="Heading1">
    <w:name w:val="heading 1"/>
    <w:basedOn w:val="Normal"/>
    <w:next w:val="Normal"/>
    <w:link w:val="Heading1Char"/>
    <w:uiPriority w:val="9"/>
    <w:qFormat/>
    <w:rsid w:val="00C72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87F"/>
    <w:rPr>
      <w:rFonts w:ascii="Tahoma" w:hAnsi="Tahoma" w:cs="Tahoma"/>
      <w:sz w:val="16"/>
      <w:szCs w:val="16"/>
    </w:rPr>
  </w:style>
  <w:style w:type="paragraph" w:styleId="Header">
    <w:name w:val="header"/>
    <w:basedOn w:val="Normal"/>
    <w:link w:val="HeaderChar"/>
    <w:uiPriority w:val="99"/>
    <w:unhideWhenUsed/>
    <w:rsid w:val="00664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87F"/>
  </w:style>
  <w:style w:type="paragraph" w:styleId="Footer">
    <w:name w:val="footer"/>
    <w:basedOn w:val="Normal"/>
    <w:link w:val="FooterChar"/>
    <w:uiPriority w:val="99"/>
    <w:unhideWhenUsed/>
    <w:rsid w:val="00664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87F"/>
  </w:style>
  <w:style w:type="character" w:styleId="Hyperlink">
    <w:name w:val="Hyperlink"/>
    <w:basedOn w:val="DefaultParagraphFont"/>
    <w:uiPriority w:val="99"/>
    <w:unhideWhenUsed/>
    <w:rsid w:val="00104D6B"/>
    <w:rPr>
      <w:color w:val="0000FF" w:themeColor="hyperlink"/>
      <w:u w:val="single"/>
    </w:rPr>
  </w:style>
  <w:style w:type="character" w:customStyle="1" w:styleId="Heading1Char">
    <w:name w:val="Heading 1 Char"/>
    <w:basedOn w:val="DefaultParagraphFont"/>
    <w:link w:val="Heading1"/>
    <w:uiPriority w:val="9"/>
    <w:rsid w:val="00C72E2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72E22"/>
    <w:pPr>
      <w:ind w:left="720"/>
      <w:contextualSpacing/>
    </w:pPr>
  </w:style>
  <w:style w:type="table" w:styleId="MediumShading1-Accent1">
    <w:name w:val="Medium Shading 1 Accent 1"/>
    <w:basedOn w:val="TableNormal"/>
    <w:uiPriority w:val="63"/>
    <w:rsid w:val="00FD351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PlainText">
    <w:name w:val="Plain Text"/>
    <w:basedOn w:val="Normal"/>
    <w:link w:val="PlainTextChar"/>
    <w:rsid w:val="0079305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9305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olicy-resources@san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F2147-F95E-42B6-8B8D-5D4591D12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D. Guel</dc:creator>
  <cp:lastModifiedBy>Michele D. Guel</cp:lastModifiedBy>
  <cp:revision>4</cp:revision>
  <dcterms:created xsi:type="dcterms:W3CDTF">2013-12-12T06:19:00Z</dcterms:created>
  <dcterms:modified xsi:type="dcterms:W3CDTF">2014-04-27T06:34:00Z</dcterms:modified>
</cp:coreProperties>
</file>